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2C682" w14:textId="77777777" w:rsidR="001871A3" w:rsidRDefault="001871A3" w:rsidP="001871A3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A27A5F">
        <w:rPr>
          <w:rFonts w:ascii="Calibri" w:eastAsia="Times New Roman" w:hAnsi="Calibri" w:cs="Times New Roman"/>
          <w:color w:val="1F497D"/>
          <w:sz w:val="22"/>
          <w:szCs w:val="22"/>
        </w:rPr>
        <w:t> </w:t>
      </w:r>
    </w:p>
    <w:p w14:paraId="2CB36276" w14:textId="13C88683" w:rsidR="001871A3" w:rsidRDefault="001871A3" w:rsidP="005D5BB8">
      <w:pPr>
        <w:rPr>
          <w:b/>
        </w:rPr>
      </w:pPr>
      <w:bookmarkStart w:id="0" w:name="_GoBack"/>
      <w:bookmarkEnd w:id="0"/>
    </w:p>
    <w:p w14:paraId="5542EDC9" w14:textId="38122F75" w:rsidR="005D5BB8" w:rsidRPr="005D5BB8" w:rsidRDefault="009D1C04" w:rsidP="005D5BB8">
      <w:r w:rsidRPr="005C1007">
        <w:rPr>
          <w:b/>
        </w:rPr>
        <w:t>Pertinent Positives and Negatives</w:t>
      </w:r>
      <w:r w:rsidR="006F7CFC">
        <w:rPr>
          <w:b/>
        </w:rPr>
        <w:t xml:space="preserve"> Instructions</w:t>
      </w:r>
      <w:r w:rsidRPr="005C1007">
        <w:rPr>
          <w:b/>
        </w:rPr>
        <w:t>:</w:t>
      </w:r>
      <w:r w:rsidR="005D5BB8">
        <w:rPr>
          <w:b/>
        </w:rPr>
        <w:t xml:space="preserve"> </w:t>
      </w:r>
      <w:r w:rsidR="005D5BB8">
        <w:t>This is an exercise to reinforce recognizing and using pertinent findings in thinking critically about your cases.</w:t>
      </w:r>
    </w:p>
    <w:p w14:paraId="03A918AE" w14:textId="77777777" w:rsidR="005D5BB8" w:rsidRDefault="005D5BB8" w:rsidP="005D5BB8">
      <w:p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14:paraId="09248AD4" w14:textId="77777777" w:rsidR="005D5BB8" w:rsidRPr="005D5BB8" w:rsidRDefault="005D5BB8" w:rsidP="005D5BB8">
      <w:r>
        <w:t>B</w:t>
      </w:r>
      <w:r w:rsidRPr="005D5BB8">
        <w:t>oth pertinent positives and pertinent negatives</w:t>
      </w:r>
      <w:r>
        <w:t xml:space="preserve"> are included within the </w:t>
      </w:r>
      <w:r w:rsidRPr="005D5BB8">
        <w:rPr>
          <w:b/>
        </w:rPr>
        <w:t>HPI and physical exam</w:t>
      </w:r>
      <w:r w:rsidR="006F7CFC">
        <w:rPr>
          <w:b/>
        </w:rPr>
        <w:t xml:space="preserve">, </w:t>
      </w:r>
      <w:r w:rsidR="006F7CFC" w:rsidRPr="006F7CFC">
        <w:t>not a separate section of the chart</w:t>
      </w:r>
      <w:r>
        <w:t xml:space="preserve">. </w:t>
      </w:r>
      <w:r w:rsidRPr="005D5BB8">
        <w:t>By their very presence, it indicates that</w:t>
      </w:r>
      <w:r>
        <w:t xml:space="preserve"> you are</w:t>
      </w:r>
      <w:r w:rsidRPr="005D5BB8">
        <w:t xml:space="preserve"> actively considering more than one possible diagnoses.</w:t>
      </w:r>
      <w:r>
        <w:t xml:space="preserve">  </w:t>
      </w:r>
    </w:p>
    <w:p w14:paraId="59EEA2A8" w14:textId="77777777" w:rsidR="009D1C04" w:rsidRDefault="009D1C04" w:rsidP="009D1C04"/>
    <w:p w14:paraId="32E2F75A" w14:textId="77777777" w:rsidR="009D1C04" w:rsidRDefault="009D1C04" w:rsidP="009D1C04">
      <w:r>
        <w:t xml:space="preserve">1. List a minimum of three differential diagnoses if possible. </w:t>
      </w:r>
    </w:p>
    <w:p w14:paraId="4837F5E3" w14:textId="77777777" w:rsidR="009D1C04" w:rsidRPr="00D76760" w:rsidRDefault="009D1C04" w:rsidP="006F7CFC">
      <w:pPr>
        <w:rPr>
          <w:i/>
        </w:rPr>
      </w:pPr>
      <w:r w:rsidRPr="00D76760">
        <w:rPr>
          <w:i/>
        </w:rPr>
        <w:t xml:space="preserve">Note: To help build your critical thinking: </w:t>
      </w:r>
    </w:p>
    <w:p w14:paraId="25E0D62A" w14:textId="77777777" w:rsidR="009D1C04" w:rsidRDefault="009D1C04" w:rsidP="006F7CFC">
      <w:pPr>
        <w:pStyle w:val="ListParagraph"/>
        <w:numPr>
          <w:ilvl w:val="0"/>
          <w:numId w:val="1"/>
        </w:numPr>
      </w:pPr>
      <w:r>
        <w:t>Each diagnosis should be a reasonable diagnosis to consider based on the information you gathered.</w:t>
      </w:r>
    </w:p>
    <w:p w14:paraId="3D84D4C9" w14:textId="77777777" w:rsidR="009D1C04" w:rsidRDefault="009D1C04" w:rsidP="006F7CFC">
      <w:pPr>
        <w:pStyle w:val="ListParagraph"/>
        <w:numPr>
          <w:ilvl w:val="0"/>
          <w:numId w:val="1"/>
        </w:numPr>
      </w:pPr>
      <w:r>
        <w:t>Include life or limb threatening diagnoses if appropriate to the case.</w:t>
      </w:r>
    </w:p>
    <w:p w14:paraId="2BE40075" w14:textId="77777777" w:rsidR="009D1C04" w:rsidRDefault="009D1C04" w:rsidP="006F7CFC">
      <w:pPr>
        <w:pStyle w:val="ListParagraph"/>
        <w:numPr>
          <w:ilvl w:val="0"/>
          <w:numId w:val="1"/>
        </w:numPr>
      </w:pPr>
      <w:r>
        <w:t>Include common diagnoses.</w:t>
      </w:r>
    </w:p>
    <w:p w14:paraId="64F24F62" w14:textId="77777777" w:rsidR="009D1C04" w:rsidRDefault="009D1C04" w:rsidP="006F7CFC">
      <w:pPr>
        <w:pStyle w:val="ListParagraph"/>
        <w:numPr>
          <w:ilvl w:val="0"/>
          <w:numId w:val="1"/>
        </w:numPr>
      </w:pPr>
      <w:r>
        <w:t>Avoid including highly unlikely diagnoses just to include something.</w:t>
      </w:r>
    </w:p>
    <w:p w14:paraId="3EDC5C5C" w14:textId="77777777" w:rsidR="009D1C04" w:rsidRDefault="009D1C04" w:rsidP="006F7CFC">
      <w:pPr>
        <w:pStyle w:val="ListParagraph"/>
        <w:numPr>
          <w:ilvl w:val="0"/>
          <w:numId w:val="1"/>
        </w:numPr>
      </w:pPr>
      <w:r>
        <w:t>Avoid including very rare diagnoses, “zebras,” unless you truly think this diagnosis may be a possibility.</w:t>
      </w:r>
    </w:p>
    <w:p w14:paraId="26D015A2" w14:textId="77777777" w:rsidR="009D1C04" w:rsidRDefault="009D1C04" w:rsidP="009D1C04">
      <w:pPr>
        <w:ind w:left="360"/>
      </w:pPr>
    </w:p>
    <w:p w14:paraId="2823110A" w14:textId="2A353471" w:rsidR="00D76760" w:rsidRPr="001871A3" w:rsidRDefault="009D1C04" w:rsidP="001871A3">
      <w:r>
        <w:t xml:space="preserve">2. Under each diagnosis in the differential, please list pertinent positives </w:t>
      </w:r>
      <w:r w:rsidRPr="005C1007">
        <w:rPr>
          <w:i/>
        </w:rPr>
        <w:t xml:space="preserve">and pertinent negative findings </w:t>
      </w:r>
      <w:r>
        <w:t>to support your thought process.  Obtain these pertinent findings from both the history and physical exam</w:t>
      </w:r>
      <w:r w:rsidR="005D5BB8">
        <w:t xml:space="preserve"> you performed</w:t>
      </w:r>
      <w:r>
        <w:t xml:space="preserve">. See example </w:t>
      </w:r>
      <w:r w:rsidR="001871A3">
        <w:t>on bottom of page</w:t>
      </w:r>
      <w:r>
        <w:t>:</w:t>
      </w:r>
    </w:p>
    <w:p w14:paraId="129EF4C5" w14:textId="77777777" w:rsidR="001871A3" w:rsidRDefault="001871A3" w:rsidP="00D76760">
      <w:pPr>
        <w:rPr>
          <w:b/>
          <w:i/>
        </w:rPr>
      </w:pPr>
    </w:p>
    <w:p w14:paraId="64516760" w14:textId="562989F9" w:rsidR="00D76760" w:rsidRPr="00583DF7" w:rsidRDefault="00D76760" w:rsidP="00D76760">
      <w:pPr>
        <w:rPr>
          <w:b/>
          <w:i/>
        </w:rPr>
      </w:pPr>
      <w:r w:rsidRPr="00583DF7">
        <w:rPr>
          <w:b/>
          <w:i/>
        </w:rPr>
        <w:t>Re</w:t>
      </w:r>
      <w:r>
        <w:rPr>
          <w:b/>
          <w:i/>
        </w:rPr>
        <w:t>call that a well-written HPI</w:t>
      </w:r>
      <w:r w:rsidRPr="00583DF7">
        <w:rPr>
          <w:b/>
          <w:i/>
        </w:rPr>
        <w:t xml:space="preserve"> and physical exam includes both pertinent po</w:t>
      </w:r>
      <w:r>
        <w:rPr>
          <w:b/>
          <w:i/>
        </w:rPr>
        <w:t>sitives and pertinent negatives. B</w:t>
      </w:r>
      <w:r w:rsidRPr="00583DF7">
        <w:rPr>
          <w:b/>
          <w:i/>
        </w:rPr>
        <w:t>y their very presence,</w:t>
      </w:r>
      <w:r>
        <w:rPr>
          <w:b/>
          <w:i/>
        </w:rPr>
        <w:t xml:space="preserve"> it indicates that</w:t>
      </w:r>
      <w:r w:rsidRPr="00583DF7">
        <w:rPr>
          <w:b/>
          <w:i/>
        </w:rPr>
        <w:t xml:space="preserve"> you were act</w:t>
      </w:r>
      <w:r>
        <w:rPr>
          <w:b/>
          <w:i/>
        </w:rPr>
        <w:t>ively thinking and considering more than one possible diagnosis.</w:t>
      </w:r>
    </w:p>
    <w:p w14:paraId="21F7B74D" w14:textId="77777777" w:rsidR="006F7CFC" w:rsidRDefault="006F7CFC">
      <w:pPr>
        <w:rPr>
          <w:b/>
          <w:u w:val="single"/>
        </w:rPr>
      </w:pPr>
    </w:p>
    <w:p w14:paraId="373FCE41" w14:textId="77777777" w:rsidR="006F7CFC" w:rsidRDefault="006F7CFC">
      <w:pPr>
        <w:rPr>
          <w:b/>
          <w:u w:val="single"/>
        </w:rPr>
      </w:pPr>
    </w:p>
    <w:p w14:paraId="25D85FD1" w14:textId="77E6B09D" w:rsidR="006F7CFC" w:rsidRDefault="00F002D5" w:rsidP="00F002D5">
      <w:pPr>
        <w:jc w:val="center"/>
        <w:rPr>
          <w:i/>
          <w:sz w:val="32"/>
        </w:rPr>
      </w:pPr>
      <w:r w:rsidRPr="00F002D5">
        <w:rPr>
          <w:i/>
          <w:sz w:val="32"/>
        </w:rPr>
        <w:t>Form provided on next page</w:t>
      </w:r>
    </w:p>
    <w:p w14:paraId="681260FB" w14:textId="241F7765" w:rsidR="001871A3" w:rsidRDefault="001871A3" w:rsidP="00F002D5">
      <w:pPr>
        <w:jc w:val="center"/>
        <w:rPr>
          <w:i/>
          <w:sz w:val="32"/>
        </w:rPr>
      </w:pPr>
    </w:p>
    <w:p w14:paraId="66341AFB" w14:textId="77FBFF59" w:rsidR="001871A3" w:rsidRDefault="001871A3" w:rsidP="00F002D5">
      <w:pPr>
        <w:jc w:val="center"/>
        <w:rPr>
          <w:i/>
          <w:sz w:val="32"/>
        </w:rPr>
      </w:pPr>
    </w:p>
    <w:p w14:paraId="197FF651" w14:textId="5D193400" w:rsidR="001871A3" w:rsidRDefault="001871A3" w:rsidP="00F002D5">
      <w:pPr>
        <w:jc w:val="center"/>
        <w:rPr>
          <w:i/>
          <w:sz w:val="32"/>
        </w:rPr>
      </w:pPr>
    </w:p>
    <w:p w14:paraId="78E0A459" w14:textId="1AAA5A7D" w:rsidR="006F7CFC" w:rsidRDefault="006F7CFC">
      <w:pPr>
        <w:rPr>
          <w:i/>
          <w:sz w:val="32"/>
        </w:rPr>
      </w:pPr>
    </w:p>
    <w:p w14:paraId="145E210A" w14:textId="77777777" w:rsidR="001871A3" w:rsidRDefault="001871A3">
      <w:pPr>
        <w:rPr>
          <w:b/>
          <w:u w:val="single"/>
        </w:rPr>
      </w:pPr>
    </w:p>
    <w:p w14:paraId="132843B9" w14:textId="77777777" w:rsidR="001871A3" w:rsidRDefault="001871A3" w:rsidP="001871A3">
      <w:pPr>
        <w:shd w:val="clear" w:color="auto" w:fill="FFFFFF"/>
        <w:ind w:left="720"/>
        <w:rPr>
          <w:rFonts w:eastAsia="Times New Roman" w:cs="Times New Roman"/>
          <w:color w:val="1F497D"/>
          <w:sz w:val="22"/>
          <w:szCs w:val="22"/>
          <w:u w:val="single"/>
        </w:rPr>
      </w:pPr>
    </w:p>
    <w:p w14:paraId="1AA2270A" w14:textId="03A2AF35" w:rsidR="001871A3" w:rsidRPr="001871A3" w:rsidRDefault="001871A3" w:rsidP="001871A3">
      <w:pPr>
        <w:shd w:val="clear" w:color="auto" w:fill="FFFFFF"/>
        <w:ind w:left="720"/>
        <w:rPr>
          <w:rFonts w:eastAsia="Times New Roman" w:cs="Times New Roman"/>
          <w:b/>
          <w:color w:val="1F497D"/>
          <w:sz w:val="22"/>
          <w:szCs w:val="22"/>
          <w:u w:val="single"/>
        </w:rPr>
      </w:pPr>
      <w:r w:rsidRPr="001871A3">
        <w:rPr>
          <w:rFonts w:eastAsia="Times New Roman" w:cs="Times New Roman"/>
          <w:b/>
          <w:color w:val="1F497D"/>
          <w:sz w:val="22"/>
          <w:szCs w:val="22"/>
          <w:u w:val="single"/>
        </w:rPr>
        <w:t>Example:  Chest Pain for one day</w:t>
      </w:r>
    </w:p>
    <w:p w14:paraId="59C0696C" w14:textId="77777777" w:rsidR="001871A3" w:rsidRPr="001871A3" w:rsidRDefault="001871A3" w:rsidP="001871A3">
      <w:pPr>
        <w:shd w:val="clear" w:color="auto" w:fill="FFFFFF"/>
        <w:ind w:left="720"/>
        <w:rPr>
          <w:rFonts w:eastAsia="Times New Roman" w:cs="Tahoma"/>
          <w:b/>
          <w:color w:val="212121"/>
          <w:sz w:val="23"/>
          <w:szCs w:val="23"/>
        </w:rPr>
      </w:pPr>
      <w:r w:rsidRPr="001871A3">
        <w:rPr>
          <w:rFonts w:eastAsia="Times New Roman" w:cs="Times New Roman"/>
          <w:b/>
          <w:color w:val="1F497D"/>
          <w:sz w:val="22"/>
          <w:szCs w:val="22"/>
        </w:rPr>
        <w:t>Differential diagnosis #1 – acute coronary syndrome</w:t>
      </w:r>
    </w:p>
    <w:p w14:paraId="45993651" w14:textId="77777777" w:rsidR="001871A3" w:rsidRPr="001871A3" w:rsidRDefault="001871A3" w:rsidP="001871A3">
      <w:pPr>
        <w:shd w:val="clear" w:color="auto" w:fill="FFFFFF"/>
        <w:ind w:left="720" w:hanging="360"/>
        <w:rPr>
          <w:rFonts w:eastAsia="Times New Roman" w:cs="Tahoma"/>
          <w:b/>
          <w:color w:val="212121"/>
          <w:sz w:val="23"/>
          <w:szCs w:val="23"/>
        </w:rPr>
      </w:pPr>
      <w:r w:rsidRPr="001871A3">
        <w:rPr>
          <w:rFonts w:eastAsia="Times New Roman" w:cs="Times New Roman"/>
          <w:b/>
          <w:color w:val="1F497D"/>
        </w:rPr>
        <w:t>          </w:t>
      </w:r>
      <w:r w:rsidRPr="001871A3">
        <w:rPr>
          <w:rFonts w:eastAsia="Times New Roman" w:cs="Times New Roman"/>
          <w:b/>
          <w:color w:val="1F497D"/>
          <w:sz w:val="22"/>
          <w:szCs w:val="22"/>
        </w:rPr>
        <w:t>Pertinent positives – substernal, radiation to neck, family history of CAD</w:t>
      </w:r>
    </w:p>
    <w:p w14:paraId="21C5925A" w14:textId="77777777" w:rsidR="001871A3" w:rsidRPr="001871A3" w:rsidRDefault="001871A3" w:rsidP="001871A3">
      <w:pPr>
        <w:shd w:val="clear" w:color="auto" w:fill="FFFFFF"/>
        <w:ind w:left="720" w:hanging="360"/>
        <w:rPr>
          <w:rFonts w:eastAsia="Times New Roman" w:cs="Tahoma"/>
          <w:b/>
          <w:color w:val="212121"/>
          <w:sz w:val="23"/>
          <w:szCs w:val="23"/>
        </w:rPr>
      </w:pPr>
      <w:r w:rsidRPr="001871A3">
        <w:rPr>
          <w:rFonts w:eastAsia="Times New Roman" w:cs="Times New Roman"/>
          <w:b/>
          <w:color w:val="1F497D"/>
        </w:rPr>
        <w:t xml:space="preserve">          </w:t>
      </w:r>
      <w:r w:rsidRPr="001871A3">
        <w:rPr>
          <w:rFonts w:eastAsia="Times New Roman" w:cs="Times New Roman"/>
          <w:b/>
          <w:color w:val="1F497D"/>
          <w:sz w:val="22"/>
          <w:szCs w:val="22"/>
        </w:rPr>
        <w:t>Pertinent negatives – non-exertional, no diaphoresis, not relieved with rest</w:t>
      </w:r>
    </w:p>
    <w:p w14:paraId="338C40C4" w14:textId="77777777" w:rsidR="001871A3" w:rsidRPr="001871A3" w:rsidRDefault="001871A3" w:rsidP="001871A3">
      <w:pPr>
        <w:shd w:val="clear" w:color="auto" w:fill="FFFFFF"/>
        <w:ind w:left="720"/>
        <w:rPr>
          <w:rFonts w:eastAsia="Times New Roman" w:cs="Tahoma"/>
          <w:b/>
          <w:color w:val="212121"/>
          <w:sz w:val="23"/>
          <w:szCs w:val="23"/>
        </w:rPr>
      </w:pPr>
      <w:r w:rsidRPr="001871A3">
        <w:rPr>
          <w:rFonts w:eastAsia="Times New Roman" w:cs="Times New Roman"/>
          <w:b/>
          <w:color w:val="1F497D"/>
          <w:sz w:val="22"/>
          <w:szCs w:val="22"/>
        </w:rPr>
        <w:t>Differential diagnosis #2 – pericarditis</w:t>
      </w:r>
    </w:p>
    <w:p w14:paraId="269D7047" w14:textId="77777777" w:rsidR="001871A3" w:rsidRPr="001871A3" w:rsidRDefault="001871A3" w:rsidP="001871A3">
      <w:pPr>
        <w:shd w:val="clear" w:color="auto" w:fill="FFFFFF"/>
        <w:ind w:left="720" w:hanging="360"/>
        <w:rPr>
          <w:rFonts w:eastAsia="Times New Roman" w:cs="Tahoma"/>
          <w:b/>
          <w:color w:val="212121"/>
          <w:sz w:val="23"/>
          <w:szCs w:val="23"/>
        </w:rPr>
      </w:pPr>
      <w:r w:rsidRPr="001871A3">
        <w:rPr>
          <w:rFonts w:eastAsia="Times New Roman" w:cs="Times New Roman"/>
          <w:b/>
          <w:color w:val="1F497D"/>
        </w:rPr>
        <w:t xml:space="preserve">          </w:t>
      </w:r>
      <w:r w:rsidRPr="001871A3">
        <w:rPr>
          <w:rFonts w:eastAsia="Times New Roman" w:cs="Times New Roman"/>
          <w:b/>
          <w:color w:val="1F497D"/>
          <w:sz w:val="22"/>
          <w:szCs w:val="22"/>
        </w:rPr>
        <w:t>Pertinent positives – relieved by leaning forward, recent URI</w:t>
      </w:r>
    </w:p>
    <w:p w14:paraId="00E91BCE" w14:textId="77777777" w:rsidR="001871A3" w:rsidRPr="001871A3" w:rsidRDefault="001871A3" w:rsidP="001871A3">
      <w:pPr>
        <w:shd w:val="clear" w:color="auto" w:fill="FFFFFF"/>
        <w:ind w:left="720" w:hanging="360"/>
        <w:rPr>
          <w:rFonts w:eastAsia="Times New Roman" w:cs="Tahoma"/>
          <w:b/>
          <w:color w:val="212121"/>
          <w:sz w:val="23"/>
          <w:szCs w:val="23"/>
        </w:rPr>
      </w:pPr>
      <w:r w:rsidRPr="001871A3">
        <w:rPr>
          <w:rFonts w:eastAsia="Times New Roman" w:cs="Times New Roman"/>
          <w:b/>
          <w:color w:val="1F497D"/>
        </w:rPr>
        <w:t xml:space="preserve">          </w:t>
      </w:r>
      <w:r w:rsidRPr="001871A3">
        <w:rPr>
          <w:rFonts w:eastAsia="Times New Roman" w:cs="Times New Roman"/>
          <w:b/>
          <w:color w:val="1F497D"/>
          <w:sz w:val="22"/>
          <w:szCs w:val="22"/>
        </w:rPr>
        <w:t>Pertinent negatives – no pericardial friction rub on exam</w:t>
      </w:r>
    </w:p>
    <w:p w14:paraId="09DC504E" w14:textId="77777777" w:rsidR="001871A3" w:rsidRPr="001871A3" w:rsidRDefault="001871A3" w:rsidP="001871A3">
      <w:pPr>
        <w:shd w:val="clear" w:color="auto" w:fill="FFFFFF"/>
        <w:ind w:left="720"/>
        <w:rPr>
          <w:rFonts w:eastAsia="Times New Roman" w:cs="Tahoma"/>
          <w:b/>
          <w:color w:val="212121"/>
          <w:sz w:val="23"/>
          <w:szCs w:val="23"/>
        </w:rPr>
      </w:pPr>
      <w:r w:rsidRPr="001871A3">
        <w:rPr>
          <w:rFonts w:eastAsia="Times New Roman" w:cs="Times New Roman"/>
          <w:b/>
          <w:color w:val="1F497D"/>
          <w:sz w:val="22"/>
          <w:szCs w:val="22"/>
        </w:rPr>
        <w:t>Differential diagnosis #3 – GERD</w:t>
      </w:r>
    </w:p>
    <w:p w14:paraId="64018917" w14:textId="77777777" w:rsidR="001871A3" w:rsidRPr="001871A3" w:rsidRDefault="001871A3" w:rsidP="001871A3">
      <w:pPr>
        <w:shd w:val="clear" w:color="auto" w:fill="FFFFFF"/>
        <w:ind w:left="720" w:hanging="360"/>
        <w:rPr>
          <w:rFonts w:eastAsia="Times New Roman" w:cs="Tahoma"/>
          <w:b/>
          <w:color w:val="212121"/>
          <w:sz w:val="23"/>
          <w:szCs w:val="23"/>
        </w:rPr>
      </w:pPr>
      <w:r w:rsidRPr="001871A3">
        <w:rPr>
          <w:rFonts w:eastAsia="Times New Roman" w:cs="Times New Roman"/>
          <w:b/>
          <w:color w:val="1F497D"/>
        </w:rPr>
        <w:t xml:space="preserve">          </w:t>
      </w:r>
      <w:r w:rsidRPr="001871A3">
        <w:rPr>
          <w:rFonts w:eastAsia="Times New Roman" w:cs="Times New Roman"/>
          <w:b/>
          <w:color w:val="1F497D"/>
          <w:sz w:val="22"/>
          <w:szCs w:val="22"/>
        </w:rPr>
        <w:t>Pertinent positives – worse lying down, acid taste in mouth</w:t>
      </w:r>
    </w:p>
    <w:p w14:paraId="47485A3C" w14:textId="77777777" w:rsidR="001871A3" w:rsidRPr="001871A3" w:rsidRDefault="001871A3" w:rsidP="001871A3">
      <w:pPr>
        <w:shd w:val="clear" w:color="auto" w:fill="FFFFFF"/>
        <w:ind w:left="720" w:hanging="360"/>
        <w:rPr>
          <w:b/>
        </w:rPr>
      </w:pPr>
      <w:r w:rsidRPr="001871A3">
        <w:rPr>
          <w:rFonts w:eastAsia="Times New Roman" w:cs="Times New Roman"/>
          <w:b/>
          <w:color w:val="1F497D"/>
        </w:rPr>
        <w:t xml:space="preserve">          </w:t>
      </w:r>
      <w:r w:rsidRPr="001871A3">
        <w:rPr>
          <w:rFonts w:eastAsia="Times New Roman" w:cs="Times New Roman"/>
          <w:b/>
          <w:color w:val="1F497D"/>
          <w:sz w:val="22"/>
          <w:szCs w:val="22"/>
        </w:rPr>
        <w:t>Pertinent negatives – no association with eating</w:t>
      </w:r>
    </w:p>
    <w:p w14:paraId="37700D33" w14:textId="77777777" w:rsidR="001871A3" w:rsidRDefault="001871A3" w:rsidP="001871A3">
      <w:pPr>
        <w:shd w:val="clear" w:color="auto" w:fill="FFFFFF"/>
        <w:ind w:left="720" w:hanging="360"/>
        <w:rPr>
          <w:b/>
        </w:rPr>
      </w:pPr>
    </w:p>
    <w:p w14:paraId="6E3BB52F" w14:textId="77777777" w:rsidR="001871A3" w:rsidRDefault="001871A3" w:rsidP="001871A3">
      <w:pPr>
        <w:shd w:val="clear" w:color="auto" w:fill="FFFFFF"/>
        <w:ind w:left="720" w:hanging="360"/>
        <w:rPr>
          <w:b/>
        </w:rPr>
      </w:pPr>
    </w:p>
    <w:p w14:paraId="25855277" w14:textId="60B72CBA" w:rsidR="006F7CFC" w:rsidRPr="006F7CFC" w:rsidRDefault="001871A3" w:rsidP="001871A3">
      <w:pPr>
        <w:shd w:val="clear" w:color="auto" w:fill="FFFFFF"/>
        <w:ind w:left="720" w:hanging="360"/>
        <w:rPr>
          <w:b/>
        </w:rPr>
      </w:pPr>
      <w:r>
        <w:rPr>
          <w:b/>
        </w:rPr>
        <w:t>S</w:t>
      </w:r>
      <w:r w:rsidR="006F7CFC" w:rsidRPr="006F7CFC">
        <w:rPr>
          <w:b/>
        </w:rPr>
        <w:t xml:space="preserve">tudent Name: </w:t>
      </w:r>
      <w:r w:rsidR="006F7CFC" w:rsidRPr="006F7CFC">
        <w:rPr>
          <w:b/>
        </w:rPr>
        <w:tab/>
      </w:r>
      <w:r w:rsidR="006F7CFC" w:rsidRPr="006F7CFC">
        <w:rPr>
          <w:b/>
        </w:rPr>
        <w:tab/>
      </w:r>
      <w:r w:rsidR="006F7CFC" w:rsidRPr="006F7CFC">
        <w:rPr>
          <w:b/>
        </w:rPr>
        <w:tab/>
        <w:t>H&amp;P #</w:t>
      </w:r>
      <w:r w:rsidR="006F7CFC" w:rsidRPr="006F7CFC">
        <w:rPr>
          <w:b/>
        </w:rPr>
        <w:tab/>
      </w:r>
      <w:r w:rsidR="006F7CFC" w:rsidRPr="006F7CFC">
        <w:rPr>
          <w:b/>
        </w:rPr>
        <w:tab/>
      </w:r>
      <w:r w:rsidR="006F7CFC">
        <w:rPr>
          <w:b/>
        </w:rPr>
        <w:t xml:space="preserve">            Facilitator Name:</w:t>
      </w:r>
      <w:r w:rsidR="006F7CFC" w:rsidRPr="006F7CFC">
        <w:rPr>
          <w:b/>
        </w:rPr>
        <w:tab/>
      </w:r>
      <w:r w:rsidR="006F7CFC" w:rsidRPr="006F7CFC">
        <w:rPr>
          <w:b/>
        </w:rPr>
        <w:tab/>
      </w:r>
      <w:r w:rsidR="006F7CFC" w:rsidRPr="006F7CFC">
        <w:rPr>
          <w:b/>
        </w:rPr>
        <w:tab/>
      </w:r>
    </w:p>
    <w:p w14:paraId="06B96C69" w14:textId="77777777" w:rsidR="006F7CFC" w:rsidRPr="006F7CFC" w:rsidRDefault="006F7CFC">
      <w:pPr>
        <w:rPr>
          <w:b/>
        </w:rPr>
      </w:pPr>
    </w:p>
    <w:p w14:paraId="1280AF12" w14:textId="77777777" w:rsidR="006F7CFC" w:rsidRDefault="006F7CFC">
      <w:pPr>
        <w:rPr>
          <w:b/>
        </w:rPr>
      </w:pPr>
    </w:p>
    <w:p w14:paraId="6DC8FE7B" w14:textId="77777777" w:rsidR="006F7CFC" w:rsidRPr="006F7CFC" w:rsidRDefault="006F7CFC">
      <w:pPr>
        <w:rPr>
          <w:b/>
        </w:rPr>
      </w:pPr>
      <w:r w:rsidRPr="006F7CFC">
        <w:rPr>
          <w:b/>
        </w:rPr>
        <w:t xml:space="preserve">Pertinent Positives and Negatives: </w:t>
      </w:r>
    </w:p>
    <w:p w14:paraId="52D7B6AF" w14:textId="77777777" w:rsidR="006F7CFC" w:rsidRDefault="006F7CFC">
      <w:pPr>
        <w:rPr>
          <w:b/>
          <w:u w:val="single"/>
        </w:rPr>
      </w:pPr>
    </w:p>
    <w:p w14:paraId="3888371C" w14:textId="77777777" w:rsidR="006F7CFC" w:rsidRDefault="006F7CFC">
      <w:pPr>
        <w:rPr>
          <w:b/>
        </w:rPr>
      </w:pPr>
    </w:p>
    <w:p w14:paraId="5CB6F759" w14:textId="77777777" w:rsidR="00AF75F0" w:rsidRPr="006F7CFC" w:rsidRDefault="005D5BB8">
      <w:pPr>
        <w:rPr>
          <w:b/>
        </w:rPr>
      </w:pPr>
      <w:r w:rsidRPr="006F7CFC">
        <w:rPr>
          <w:b/>
        </w:rPr>
        <w:t>Chief Concern of Patient: _________________________________________</w:t>
      </w:r>
    </w:p>
    <w:p w14:paraId="723C0ACA" w14:textId="77777777" w:rsidR="005D5BB8" w:rsidRDefault="005D5BB8">
      <w:pPr>
        <w:rPr>
          <w:b/>
          <w:u w:val="single"/>
        </w:rPr>
      </w:pPr>
    </w:p>
    <w:p w14:paraId="0476D216" w14:textId="77777777" w:rsidR="006F7CFC" w:rsidRDefault="006F7CFC">
      <w:pPr>
        <w:rPr>
          <w:b/>
        </w:rPr>
      </w:pPr>
    </w:p>
    <w:p w14:paraId="5D663C47" w14:textId="77777777" w:rsidR="005D5BB8" w:rsidRPr="006F7CFC" w:rsidRDefault="005D5BB8">
      <w:pPr>
        <w:rPr>
          <w:b/>
        </w:rPr>
      </w:pPr>
      <w:r w:rsidRPr="006F7CFC">
        <w:rPr>
          <w:b/>
        </w:rPr>
        <w:t>Differential Diagnoses and Pertinent Positives and Negatives:</w:t>
      </w:r>
    </w:p>
    <w:p w14:paraId="36236907" w14:textId="77777777" w:rsidR="005D5BB8" w:rsidRDefault="005D5BB8">
      <w:pPr>
        <w:rPr>
          <w:b/>
          <w:u w:val="single"/>
        </w:rPr>
      </w:pPr>
    </w:p>
    <w:p w14:paraId="07810757" w14:textId="77777777" w:rsidR="005D5BB8" w:rsidRDefault="005D5BB8" w:rsidP="005D5BB8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34741" w14:textId="77777777" w:rsidR="006F7CFC" w:rsidRPr="006F7CFC" w:rsidRDefault="006F7CFC" w:rsidP="006F7CFC">
      <w:pPr>
        <w:rPr>
          <w:b/>
          <w:u w:val="single"/>
        </w:rPr>
      </w:pPr>
    </w:p>
    <w:p w14:paraId="24D180BA" w14:textId="77777777" w:rsidR="005D5BB8" w:rsidRDefault="005D5BB8" w:rsidP="005D5BB8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419A5" w14:textId="77777777" w:rsidR="006F7CFC" w:rsidRPr="006F7CFC" w:rsidRDefault="006F7CFC" w:rsidP="006F7CFC">
      <w:pPr>
        <w:pStyle w:val="ListParagraph"/>
        <w:rPr>
          <w:b/>
          <w:u w:val="single"/>
        </w:rPr>
      </w:pPr>
    </w:p>
    <w:p w14:paraId="139879A7" w14:textId="77777777" w:rsidR="006F7CFC" w:rsidRPr="006F7CFC" w:rsidRDefault="006F7CFC" w:rsidP="006F7CFC">
      <w:pPr>
        <w:rPr>
          <w:b/>
          <w:u w:val="single"/>
        </w:rPr>
      </w:pPr>
    </w:p>
    <w:p w14:paraId="5B7FC3AC" w14:textId="77777777" w:rsidR="006F7CFC" w:rsidRPr="005D5BB8" w:rsidRDefault="006F7CFC" w:rsidP="006F7CF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28CAD" w14:textId="77777777" w:rsidR="005D5BB8" w:rsidRDefault="005D5BB8" w:rsidP="006F7CFC">
      <w:pPr>
        <w:pStyle w:val="ListParagraph"/>
        <w:rPr>
          <w:b/>
          <w:u w:val="single"/>
        </w:rPr>
      </w:pPr>
    </w:p>
    <w:p w14:paraId="5E5BB7F7" w14:textId="77777777" w:rsidR="006F7CFC" w:rsidRDefault="006F7CFC" w:rsidP="006F7CFC">
      <w:pPr>
        <w:pStyle w:val="ListParagraph"/>
        <w:rPr>
          <w:b/>
          <w:u w:val="single"/>
        </w:rPr>
      </w:pPr>
    </w:p>
    <w:p w14:paraId="7FAD66E1" w14:textId="77777777" w:rsidR="006F7CFC" w:rsidRPr="006F7CFC" w:rsidRDefault="006F7CFC" w:rsidP="006F7CFC">
      <w:pPr>
        <w:pStyle w:val="ListParagraph"/>
        <w:rPr>
          <w:b/>
        </w:rPr>
      </w:pPr>
      <w:r w:rsidRPr="006F7CFC">
        <w:rPr>
          <w:b/>
        </w:rPr>
        <w:t>Additional:</w:t>
      </w:r>
    </w:p>
    <w:p w14:paraId="3A50B203" w14:textId="77777777" w:rsidR="006F7CFC" w:rsidRDefault="006F7CFC" w:rsidP="006F7CFC">
      <w:pPr>
        <w:pStyle w:val="ListParagraph"/>
        <w:rPr>
          <w:b/>
          <w:u w:val="single"/>
        </w:rPr>
      </w:pPr>
    </w:p>
    <w:p w14:paraId="44C9E2B3" w14:textId="77777777" w:rsidR="006F7CFC" w:rsidRPr="005D5BB8" w:rsidRDefault="006F7CFC" w:rsidP="006F7CFC">
      <w:pPr>
        <w:pStyle w:val="ListParagrap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0ABD0E" w14:textId="77777777" w:rsidR="006F7CFC" w:rsidRPr="005D5BB8" w:rsidRDefault="006F7CFC" w:rsidP="006F7CFC">
      <w:pPr>
        <w:pStyle w:val="ListParagraph"/>
        <w:rPr>
          <w:b/>
          <w:u w:val="single"/>
        </w:rPr>
      </w:pPr>
    </w:p>
    <w:sectPr w:rsidR="006F7CFC" w:rsidRPr="005D5BB8" w:rsidSect="00F66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FEEC" w14:textId="77777777" w:rsidR="0047256D" w:rsidRDefault="0047256D" w:rsidP="00D55B6E">
      <w:r>
        <w:separator/>
      </w:r>
    </w:p>
  </w:endnote>
  <w:endnote w:type="continuationSeparator" w:id="0">
    <w:p w14:paraId="3B9053B8" w14:textId="77777777" w:rsidR="0047256D" w:rsidRDefault="0047256D" w:rsidP="00D5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86C2" w14:textId="77777777" w:rsidR="00D55B6E" w:rsidRDefault="00D55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51D4" w14:textId="77777777" w:rsidR="00D55B6E" w:rsidRDefault="00D55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9CC2" w14:textId="77777777" w:rsidR="00D55B6E" w:rsidRDefault="00D5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7F042" w14:textId="77777777" w:rsidR="0047256D" w:rsidRDefault="0047256D" w:rsidP="00D55B6E">
      <w:r>
        <w:separator/>
      </w:r>
    </w:p>
  </w:footnote>
  <w:footnote w:type="continuationSeparator" w:id="0">
    <w:p w14:paraId="2D90F487" w14:textId="77777777" w:rsidR="0047256D" w:rsidRDefault="0047256D" w:rsidP="00D5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321C" w14:textId="4F0078E2" w:rsidR="00D55B6E" w:rsidRDefault="001871A3">
    <w:pPr>
      <w:pStyle w:val="Header"/>
    </w:pPr>
    <w:r>
      <w:rPr>
        <w:noProof/>
      </w:rPr>
      <w:pict w14:anchorId="602A55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413256" o:spid="_x0000_s2051" type="#_x0000_t136" alt="" style="position:absolute;margin-left:0;margin-top:0;width:532.95pt;height:76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;font-weight:bold" string="dropped AY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3D13" w14:textId="44FF3F36" w:rsidR="00D55B6E" w:rsidRDefault="001871A3">
    <w:pPr>
      <w:pStyle w:val="Header"/>
    </w:pPr>
    <w:r>
      <w:rPr>
        <w:noProof/>
      </w:rPr>
      <w:pict w14:anchorId="0F28E3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413257" o:spid="_x0000_s2050" type="#_x0000_t136" alt="" style="position:absolute;margin-left:0;margin-top:0;width:532.95pt;height:76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;font-weight:bold" string="dropped AY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865B" w14:textId="5A1AD60C" w:rsidR="00D55B6E" w:rsidRDefault="001871A3">
    <w:pPr>
      <w:pStyle w:val="Header"/>
    </w:pPr>
    <w:r>
      <w:rPr>
        <w:noProof/>
      </w:rPr>
      <w:pict w14:anchorId="529264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413255" o:spid="_x0000_s2049" type="#_x0000_t136" alt="" style="position:absolute;margin-left:0;margin-top:0;width:532.95pt;height:76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;font-weight:bold" string="dropped AY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41D"/>
    <w:multiLevelType w:val="hybridMultilevel"/>
    <w:tmpl w:val="00A86B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DF1A72"/>
    <w:multiLevelType w:val="hybridMultilevel"/>
    <w:tmpl w:val="1262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04"/>
    <w:rsid w:val="001871A3"/>
    <w:rsid w:val="0047256D"/>
    <w:rsid w:val="005D5BB8"/>
    <w:rsid w:val="006F7CFC"/>
    <w:rsid w:val="009D1C04"/>
    <w:rsid w:val="00AF75F0"/>
    <w:rsid w:val="00B01E44"/>
    <w:rsid w:val="00D55B6E"/>
    <w:rsid w:val="00D76760"/>
    <w:rsid w:val="00F0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B66781"/>
  <w15:chartTrackingRefBased/>
  <w15:docId w15:val="{3837A840-D37B-43D4-9532-E4C3FE28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C0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6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6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Mary</dc:creator>
  <cp:keywords/>
  <dc:description/>
  <cp:lastModifiedBy>McComb, Alison</cp:lastModifiedBy>
  <cp:revision>2</cp:revision>
  <dcterms:created xsi:type="dcterms:W3CDTF">2020-10-09T14:30:00Z</dcterms:created>
  <dcterms:modified xsi:type="dcterms:W3CDTF">2020-10-09T14:30:00Z</dcterms:modified>
</cp:coreProperties>
</file>